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4E46C0B" w:rsidP="33D8FA2B" w:rsidRDefault="64E46C0B" w14:paraId="00C56038" w14:textId="5BD377BB">
      <w:pPr>
        <w:pStyle w:val="Normal"/>
        <w:spacing w:after="0" w:afterAutospacing="off"/>
        <w:rPr>
          <w:rFonts w:ascii="Aptos" w:hAnsi="Aptos"/>
          <w:noProof w:val="0"/>
          <w:sz w:val="24"/>
          <w:szCs w:val="24"/>
          <w:lang w:val="en-US"/>
        </w:rPr>
      </w:pPr>
      <w:r w:rsidRPr="33D8FA2B" w:rsidR="64E46C0B">
        <w:rPr>
          <w:rFonts w:ascii="Aptos" w:hAnsi="Aptos"/>
          <w:b w:val="1"/>
          <w:bCs w:val="1"/>
          <w:noProof w:val="0"/>
          <w:sz w:val="24"/>
          <w:szCs w:val="24"/>
          <w:lang w:val="en-US"/>
        </w:rPr>
        <w:t>Title:</w:t>
      </w:r>
      <w:r w:rsidRPr="33D8FA2B" w:rsidR="64E46C0B">
        <w:rPr>
          <w:rFonts w:ascii="Aptos" w:hAnsi="Aptos"/>
          <w:noProof w:val="0"/>
          <w:sz w:val="24"/>
          <w:szCs w:val="24"/>
          <w:lang w:val="en-US"/>
        </w:rPr>
        <w:t xml:space="preserve"> Pneumococcal Vaccination for Adults</w:t>
      </w:r>
      <w:r>
        <w:br/>
      </w:r>
      <w:r w:rsidRPr="33D8FA2B" w:rsidR="64E46C0B">
        <w:rPr>
          <w:rFonts w:ascii="Aptos" w:hAnsi="Aptos"/>
          <w:b w:val="1"/>
          <w:bCs w:val="1"/>
          <w:noProof w:val="0"/>
          <w:sz w:val="24"/>
          <w:szCs w:val="24"/>
          <w:lang w:val="en-US"/>
        </w:rPr>
        <w:t>Format:</w:t>
      </w:r>
      <w:r w:rsidRPr="33D8FA2B" w:rsidR="64E46C0B">
        <w:rPr>
          <w:rFonts w:ascii="Aptos" w:hAnsi="Aptos"/>
          <w:noProof w:val="0"/>
          <w:sz w:val="24"/>
          <w:szCs w:val="24"/>
          <w:lang w:val="en-US"/>
        </w:rPr>
        <w:t xml:space="preserve"> Asynchronous (Canvas LMS)</w:t>
      </w:r>
      <w:r>
        <w:br/>
      </w:r>
      <w:r w:rsidRPr="33D8FA2B" w:rsidR="64E46C0B">
        <w:rPr>
          <w:rFonts w:ascii="Aptos" w:hAnsi="Aptos"/>
          <w:b w:val="1"/>
          <w:bCs w:val="1"/>
          <w:noProof w:val="0"/>
          <w:sz w:val="24"/>
          <w:szCs w:val="24"/>
          <w:lang w:val="en-US"/>
        </w:rPr>
        <w:t>Target Audience:</w:t>
      </w:r>
      <w:r w:rsidRPr="33D8FA2B" w:rsidR="64E46C0B">
        <w:rPr>
          <w:rFonts w:ascii="Aptos" w:hAnsi="Aptos"/>
          <w:noProof w:val="0"/>
          <w:sz w:val="24"/>
          <w:szCs w:val="24"/>
          <w:lang w:val="en-US"/>
        </w:rPr>
        <w:t xml:space="preserve"> Community Health Workers (CHWs) and related professionals</w:t>
      </w:r>
      <w:r>
        <w:br/>
      </w:r>
      <w:r w:rsidRPr="33D8FA2B" w:rsidR="64E46C0B">
        <w:rPr>
          <w:rFonts w:ascii="Aptos" w:hAnsi="Aptos"/>
          <w:b w:val="1"/>
          <w:bCs w:val="1"/>
          <w:noProof w:val="0"/>
          <w:sz w:val="24"/>
          <w:szCs w:val="24"/>
          <w:lang w:val="en-US"/>
        </w:rPr>
        <w:t>Cost:</w:t>
      </w:r>
      <w:r w:rsidRPr="33D8FA2B" w:rsidR="64E46C0B">
        <w:rPr>
          <w:rFonts w:ascii="Aptos" w:hAnsi="Aptos"/>
          <w:noProof w:val="0"/>
          <w:sz w:val="24"/>
          <w:szCs w:val="24"/>
          <w:lang w:val="en-US"/>
        </w:rPr>
        <w:t xml:space="preserve"> Free and open to anyone</w:t>
      </w:r>
    </w:p>
    <w:p w:rsidR="36AC3123" w:rsidP="33D8FA2B" w:rsidRDefault="36AC3123" w14:paraId="0D4DEC92" w14:textId="03CC0CE4">
      <w:pPr>
        <w:pStyle w:val="Normal"/>
        <w:rPr>
          <w:rFonts w:ascii="Aptos" w:hAnsi="Aptos"/>
          <w:noProof w:val="0"/>
          <w:sz w:val="24"/>
          <w:szCs w:val="24"/>
          <w:lang w:val="en-US"/>
        </w:rPr>
      </w:pPr>
      <w:r w:rsidRPr="33D8FA2B" w:rsidR="36AC3123">
        <w:rPr>
          <w:rFonts w:ascii="Aptos" w:hAnsi="Aptos"/>
          <w:b w:val="1"/>
          <w:bCs w:val="1"/>
          <w:noProof w:val="0"/>
          <w:sz w:val="24"/>
          <w:szCs w:val="24"/>
          <w:lang w:val="en-US"/>
        </w:rPr>
        <w:t>CEUs:</w:t>
      </w:r>
      <w:r w:rsidRPr="33D8FA2B" w:rsidR="36AC3123">
        <w:rPr>
          <w:rFonts w:ascii="Aptos" w:hAnsi="Aptos"/>
          <w:noProof w:val="0"/>
          <w:sz w:val="24"/>
          <w:szCs w:val="24"/>
          <w:lang w:val="en-US"/>
        </w:rPr>
        <w:t xml:space="preserve"> 2.0</w:t>
      </w:r>
    </w:p>
    <w:p w:rsidR="64E46C0B" w:rsidP="31875577" w:rsidRDefault="64E46C0B" w14:paraId="45561CB1" w14:textId="231FF848">
      <w:pPr>
        <w:pStyle w:val="Normal"/>
        <w:spacing w:after="0" w:afterAutospacing="off"/>
        <w:rPr>
          <w:rFonts w:ascii="Aptos" w:hAnsi="Aptos"/>
          <w:b w:val="1"/>
          <w:bCs w:val="1"/>
          <w:noProof w:val="0"/>
          <w:sz w:val="24"/>
          <w:szCs w:val="24"/>
          <w:lang w:val="en-US"/>
        </w:rPr>
      </w:pPr>
      <w:r w:rsidRPr="31875577" w:rsidR="64E46C0B">
        <w:rPr>
          <w:rFonts w:ascii="Aptos" w:hAnsi="Aptos"/>
          <w:b w:val="1"/>
          <w:bCs w:val="1"/>
          <w:noProof w:val="0"/>
          <w:sz w:val="24"/>
          <w:szCs w:val="24"/>
          <w:lang w:val="en-US"/>
        </w:rPr>
        <w:t>Course Description</w:t>
      </w:r>
    </w:p>
    <w:p w:rsidR="64E46C0B" w:rsidP="31875577" w:rsidRDefault="64E46C0B" w14:paraId="20F0997E" w14:noSpellErr="1" w14:textId="51ED8768">
      <w:pPr>
        <w:rPr>
          <w:rFonts w:ascii="Aptos" w:hAnsi="Aptos"/>
          <w:noProof w:val="0"/>
          <w:sz w:val="24"/>
          <w:szCs w:val="24"/>
          <w:lang w:val="en-US"/>
        </w:rPr>
      </w:pPr>
      <w:r w:rsidRPr="63BBC0EB" w:rsidR="64E46C0B">
        <w:rPr>
          <w:rFonts w:ascii="Aptos" w:hAnsi="Aptos"/>
          <w:noProof w:val="0"/>
          <w:sz w:val="24"/>
          <w:szCs w:val="24"/>
          <w:lang w:val="en-US"/>
        </w:rPr>
        <w:t>This course provides foundational knowledge on pneumococcal disease and vaccination, with a focus on adult populations. Participants will learn about disease transmission, risk factors, vaccination recommendations, and strategies to address barriers and misconceptions. The course also equips learners with communication skills to effectively engage clients and promote vaccination as part of preventive health practices.</w:t>
      </w:r>
    </w:p>
    <w:p w:rsidR="31875577" w:rsidP="63BBC0EB" w:rsidRDefault="31875577" w14:paraId="7306E591" w14:textId="34374689">
      <w:pPr>
        <w:pStyle w:val="Normal"/>
        <w:spacing w:after="0" w:afterAutospacing="off"/>
        <w:rPr>
          <w:rFonts w:ascii="Aptos" w:hAnsi="Aptos"/>
          <w:b w:val="1"/>
          <w:bCs w:val="1"/>
          <w:noProof w:val="0"/>
          <w:sz w:val="24"/>
          <w:szCs w:val="24"/>
          <w:lang w:val="en-US"/>
        </w:rPr>
      </w:pPr>
      <w:r w:rsidRPr="63BBC0EB" w:rsidR="64E46C0B">
        <w:rPr>
          <w:rFonts w:ascii="Aptos" w:hAnsi="Aptos"/>
          <w:b w:val="1"/>
          <w:bCs w:val="1"/>
          <w:noProof w:val="0"/>
          <w:sz w:val="24"/>
          <w:szCs w:val="24"/>
          <w:lang w:val="en-US"/>
        </w:rPr>
        <w:t>Learning Objectives</w:t>
      </w:r>
    </w:p>
    <w:p w:rsidR="31875577" w:rsidP="63BBC0EB" w:rsidRDefault="31875577" w14:paraId="0B82D2A9" w14:textId="01C2F615">
      <w:pPr>
        <w:spacing w:after="0" w:afterAutospacing="off"/>
        <w:rPr>
          <w:rFonts w:ascii="Aptos" w:hAnsi="Aptos"/>
          <w:noProof w:val="0"/>
          <w:sz w:val="24"/>
          <w:szCs w:val="24"/>
          <w:lang w:val="en-US"/>
        </w:rPr>
      </w:pPr>
      <w:r w:rsidRPr="63BBC0EB" w:rsidR="64E46C0B">
        <w:rPr>
          <w:rFonts w:ascii="Aptos" w:hAnsi="Aptos"/>
          <w:noProof w:val="0"/>
          <w:sz w:val="24"/>
          <w:szCs w:val="24"/>
          <w:lang w:val="en-US"/>
        </w:rPr>
        <w:t>By the end of this training, participants will be able to:</w:t>
      </w:r>
    </w:p>
    <w:p w:rsidR="31875577" w:rsidP="63BBC0EB" w:rsidRDefault="31875577" w14:paraId="1FE493EA" w14:textId="0C45FD35">
      <w:pPr>
        <w:pStyle w:val="Normal"/>
        <w:numPr>
          <w:ilvl w:val="0"/>
          <w:numId w:val="1"/>
        </w:numPr>
        <w:spacing w:after="0" w:afterAutospacing="off"/>
        <w:rPr>
          <w:rFonts w:ascii="Aptos" w:hAnsi="Aptos"/>
          <w:b w:val="0"/>
          <w:bCs w:val="0"/>
          <w:noProof w:val="0"/>
          <w:sz w:val="24"/>
          <w:szCs w:val="24"/>
          <w:lang w:val="en-US"/>
        </w:rPr>
      </w:pPr>
      <w:r w:rsidRPr="63BBC0EB" w:rsidR="64E46C0B">
        <w:rPr>
          <w:rFonts w:ascii="Aptos" w:hAnsi="Aptos"/>
          <w:b w:val="0"/>
          <w:bCs w:val="0"/>
          <w:noProof w:val="0"/>
          <w:sz w:val="24"/>
          <w:szCs w:val="24"/>
          <w:lang w:val="en-US"/>
        </w:rPr>
        <w:t>Understand pneumococcal disease</w:t>
      </w:r>
      <w:r w:rsidRPr="63BBC0EB" w:rsidR="64E46C0B">
        <w:rPr>
          <w:rFonts w:ascii="Aptos" w:hAnsi="Aptos"/>
          <w:b w:val="0"/>
          <w:bCs w:val="0"/>
          <w:noProof w:val="0"/>
          <w:sz w:val="24"/>
          <w:szCs w:val="24"/>
          <w:lang w:val="en-US"/>
        </w:rPr>
        <w:t>, including causes, transmission, symptoms, and complications.</w:t>
      </w:r>
    </w:p>
    <w:p w:rsidR="31875577" w:rsidP="63BBC0EB" w:rsidRDefault="31875577" w14:paraId="6E715812" w14:textId="155177E8">
      <w:pPr>
        <w:pStyle w:val="Normal"/>
        <w:numPr>
          <w:ilvl w:val="0"/>
          <w:numId w:val="1"/>
        </w:numPr>
        <w:spacing w:after="0" w:afterAutospacing="off"/>
        <w:rPr>
          <w:rFonts w:ascii="Aptos" w:hAnsi="Aptos"/>
          <w:b w:val="0"/>
          <w:bCs w:val="0"/>
          <w:noProof w:val="0"/>
          <w:sz w:val="24"/>
          <w:szCs w:val="24"/>
          <w:lang w:val="en-US"/>
        </w:rPr>
      </w:pPr>
      <w:r w:rsidRPr="63BBC0EB" w:rsidR="64E46C0B">
        <w:rPr>
          <w:rFonts w:ascii="Aptos" w:hAnsi="Aptos"/>
          <w:b w:val="0"/>
          <w:bCs w:val="0"/>
          <w:noProof w:val="0"/>
          <w:sz w:val="24"/>
          <w:szCs w:val="24"/>
          <w:lang w:val="en-US"/>
        </w:rPr>
        <w:t>Identify</w:t>
      </w:r>
      <w:r w:rsidRPr="63BBC0EB" w:rsidR="64E46C0B">
        <w:rPr>
          <w:rFonts w:ascii="Aptos" w:hAnsi="Aptos"/>
          <w:b w:val="0"/>
          <w:bCs w:val="0"/>
          <w:noProof w:val="0"/>
          <w:sz w:val="24"/>
          <w:szCs w:val="24"/>
          <w:lang w:val="en-US"/>
        </w:rPr>
        <w:t xml:space="preserve"> populations at increased risk</w:t>
      </w:r>
      <w:r w:rsidRPr="63BBC0EB" w:rsidR="64E46C0B">
        <w:rPr>
          <w:rFonts w:ascii="Aptos" w:hAnsi="Aptos"/>
          <w:b w:val="0"/>
          <w:bCs w:val="0"/>
          <w:noProof w:val="0"/>
          <w:sz w:val="24"/>
          <w:szCs w:val="24"/>
          <w:lang w:val="en-US"/>
        </w:rPr>
        <w:t xml:space="preserve"> for pneumococcal disease and related health outcomes.</w:t>
      </w:r>
    </w:p>
    <w:p w:rsidR="31875577" w:rsidP="63BBC0EB" w:rsidRDefault="31875577" w14:paraId="726927B1" w14:textId="5DB3A549">
      <w:pPr>
        <w:pStyle w:val="Normal"/>
        <w:numPr>
          <w:ilvl w:val="0"/>
          <w:numId w:val="1"/>
        </w:numPr>
        <w:spacing w:after="0" w:afterAutospacing="off"/>
        <w:rPr>
          <w:rFonts w:ascii="Aptos" w:hAnsi="Aptos"/>
          <w:b w:val="0"/>
          <w:bCs w:val="0"/>
          <w:noProof w:val="0"/>
          <w:sz w:val="24"/>
          <w:szCs w:val="24"/>
          <w:lang w:val="en-US"/>
        </w:rPr>
      </w:pPr>
      <w:r w:rsidRPr="63BBC0EB" w:rsidR="64E46C0B">
        <w:rPr>
          <w:rFonts w:ascii="Aptos" w:hAnsi="Aptos"/>
          <w:b w:val="0"/>
          <w:bCs w:val="0"/>
          <w:noProof w:val="0"/>
          <w:sz w:val="24"/>
          <w:szCs w:val="24"/>
          <w:lang w:val="en-US"/>
        </w:rPr>
        <w:t>Describe pneumococcal vaccines</w:t>
      </w:r>
      <w:r w:rsidRPr="63BBC0EB" w:rsidR="64E46C0B">
        <w:rPr>
          <w:rFonts w:ascii="Aptos" w:hAnsi="Aptos"/>
          <w:b w:val="0"/>
          <w:bCs w:val="0"/>
          <w:noProof w:val="0"/>
          <w:sz w:val="24"/>
          <w:szCs w:val="24"/>
          <w:lang w:val="en-US"/>
        </w:rPr>
        <w:t>, including types, eligibility, and recommended schedules for adults.</w:t>
      </w:r>
    </w:p>
    <w:p w:rsidR="31875577" w:rsidP="63BBC0EB" w:rsidRDefault="31875577" w14:paraId="60DBAB51" w14:textId="1A15DA6B">
      <w:pPr>
        <w:pStyle w:val="Normal"/>
        <w:numPr>
          <w:ilvl w:val="0"/>
          <w:numId w:val="1"/>
        </w:numPr>
        <w:spacing w:after="0" w:afterAutospacing="off"/>
        <w:rPr>
          <w:rFonts w:ascii="Aptos" w:hAnsi="Aptos"/>
          <w:b w:val="0"/>
          <w:bCs w:val="0"/>
          <w:noProof w:val="0"/>
          <w:sz w:val="24"/>
          <w:szCs w:val="24"/>
          <w:lang w:val="en-US"/>
        </w:rPr>
      </w:pPr>
      <w:r w:rsidRPr="63BBC0EB" w:rsidR="64E46C0B">
        <w:rPr>
          <w:rFonts w:ascii="Aptos" w:hAnsi="Aptos"/>
          <w:b w:val="0"/>
          <w:bCs w:val="0"/>
          <w:noProof w:val="0"/>
          <w:sz w:val="24"/>
          <w:szCs w:val="24"/>
          <w:lang w:val="en-US"/>
        </w:rPr>
        <w:t>Address common barriers, myths, and misconceptions</w:t>
      </w:r>
      <w:r w:rsidRPr="63BBC0EB" w:rsidR="64E46C0B">
        <w:rPr>
          <w:rFonts w:ascii="Aptos" w:hAnsi="Aptos"/>
          <w:b w:val="0"/>
          <w:bCs w:val="0"/>
          <w:noProof w:val="0"/>
          <w:sz w:val="24"/>
          <w:szCs w:val="24"/>
          <w:lang w:val="en-US"/>
        </w:rPr>
        <w:t xml:space="preserve"> related to pneumococcal vaccination.</w:t>
      </w:r>
    </w:p>
    <w:p w:rsidR="31875577" w:rsidP="63BBC0EB" w:rsidRDefault="31875577" w14:paraId="3B4D8A29" w14:textId="6F47A21D">
      <w:pPr>
        <w:pStyle w:val="Normal"/>
        <w:numPr>
          <w:ilvl w:val="0"/>
          <w:numId w:val="1"/>
        </w:numPr>
        <w:spacing w:after="0" w:afterAutospacing="off"/>
        <w:rPr>
          <w:rFonts w:ascii="Aptos" w:hAnsi="Aptos"/>
          <w:b w:val="0"/>
          <w:bCs w:val="0"/>
          <w:noProof w:val="0"/>
          <w:sz w:val="24"/>
          <w:szCs w:val="24"/>
          <w:lang w:val="en-US"/>
        </w:rPr>
      </w:pPr>
      <w:r w:rsidRPr="63BBC0EB" w:rsidR="64E46C0B">
        <w:rPr>
          <w:rFonts w:ascii="Aptos" w:hAnsi="Aptos"/>
          <w:b w:val="0"/>
          <w:bCs w:val="0"/>
          <w:noProof w:val="0"/>
          <w:sz w:val="24"/>
          <w:szCs w:val="24"/>
          <w:lang w:val="en-US"/>
        </w:rPr>
        <w:t>Apply effective communication strategies</w:t>
      </w:r>
      <w:r w:rsidRPr="63BBC0EB" w:rsidR="64E46C0B">
        <w:rPr>
          <w:rFonts w:ascii="Aptos" w:hAnsi="Aptos"/>
          <w:b w:val="0"/>
          <w:bCs w:val="0"/>
          <w:noProof w:val="0"/>
          <w:sz w:val="24"/>
          <w:szCs w:val="24"/>
          <w:lang w:val="en-US"/>
        </w:rPr>
        <w:t xml:space="preserve"> to engage adult clients in conversations about vaccination.</w:t>
      </w:r>
    </w:p>
    <w:p w:rsidR="31875577" w:rsidP="63BBC0EB" w:rsidRDefault="31875577" w14:paraId="300F4B71" w14:textId="2F4220E5">
      <w:pPr>
        <w:pStyle w:val="Normal"/>
        <w:numPr>
          <w:ilvl w:val="0"/>
          <w:numId w:val="1"/>
        </w:numPr>
        <w:spacing w:after="0" w:afterAutospacing="off"/>
        <w:rPr>
          <w:rFonts w:ascii="Aptos" w:hAnsi="Aptos"/>
          <w:b w:val="0"/>
          <w:bCs w:val="0"/>
          <w:noProof w:val="0"/>
          <w:sz w:val="24"/>
          <w:szCs w:val="24"/>
          <w:lang w:val="en-US"/>
        </w:rPr>
      </w:pPr>
      <w:r w:rsidRPr="63BBC0EB" w:rsidR="64E46C0B">
        <w:rPr>
          <w:rFonts w:ascii="Aptos" w:hAnsi="Aptos"/>
          <w:b w:val="0"/>
          <w:bCs w:val="0"/>
          <w:noProof w:val="0"/>
          <w:sz w:val="24"/>
          <w:szCs w:val="24"/>
          <w:lang w:val="en-US"/>
        </w:rPr>
        <w:t>Support clients in accessing vaccination services</w:t>
      </w:r>
      <w:r w:rsidRPr="63BBC0EB" w:rsidR="64E46C0B">
        <w:rPr>
          <w:rFonts w:ascii="Aptos" w:hAnsi="Aptos"/>
          <w:b w:val="0"/>
          <w:bCs w:val="0"/>
          <w:noProof w:val="0"/>
          <w:sz w:val="24"/>
          <w:szCs w:val="24"/>
          <w:lang w:val="en-US"/>
        </w:rPr>
        <w:t>, including navigating cost, coverage, and locations.</w:t>
      </w:r>
    </w:p>
    <w:p w:rsidR="31875577" w:rsidP="63BBC0EB" w:rsidRDefault="31875577" w14:paraId="4B014739" w14:textId="7ADB12F5">
      <w:pPr>
        <w:pStyle w:val="Normal"/>
        <w:numPr>
          <w:ilvl w:val="0"/>
          <w:numId w:val="1"/>
        </w:numPr>
        <w:spacing w:after="0" w:afterAutospacing="off"/>
        <w:rPr>
          <w:rFonts w:ascii="Aptos" w:hAnsi="Aptos"/>
          <w:b w:val="0"/>
          <w:bCs w:val="0"/>
          <w:noProof w:val="0"/>
          <w:sz w:val="24"/>
          <w:szCs w:val="24"/>
          <w:lang w:val="en-US"/>
        </w:rPr>
      </w:pPr>
      <w:r w:rsidRPr="33D8FA2B" w:rsidR="64E46C0B">
        <w:rPr>
          <w:rFonts w:ascii="Aptos" w:hAnsi="Aptos"/>
          <w:b w:val="0"/>
          <w:bCs w:val="0"/>
          <w:noProof w:val="0"/>
          <w:sz w:val="24"/>
          <w:szCs w:val="24"/>
          <w:lang w:val="en-US"/>
        </w:rPr>
        <w:t>Demonstrate the role of a Vaccine Champion</w:t>
      </w:r>
      <w:r w:rsidRPr="33D8FA2B" w:rsidR="64E46C0B">
        <w:rPr>
          <w:rFonts w:ascii="Aptos" w:hAnsi="Aptos"/>
          <w:b w:val="0"/>
          <w:bCs w:val="0"/>
          <w:noProof w:val="0"/>
          <w:sz w:val="24"/>
          <w:szCs w:val="24"/>
          <w:lang w:val="en-US"/>
        </w:rPr>
        <w:t xml:space="preserve"> in promoting immunization and community health.</w:t>
      </w:r>
    </w:p>
    <w:p w:rsidR="31875577" w:rsidP="33D8FA2B" w:rsidRDefault="31875577" w14:paraId="0CA9D63E" w14:textId="3194B622">
      <w:pPr>
        <w:pStyle w:val="Normal"/>
        <w:spacing w:after="0" w:afterAutospacing="off"/>
        <w:rPr>
          <w:rFonts w:ascii="Aptos" w:hAnsi="Aptos"/>
          <w:b w:val="1"/>
          <w:bCs w:val="1"/>
          <w:noProof w:val="0"/>
          <w:sz w:val="24"/>
          <w:szCs w:val="24"/>
          <w:lang w:val="en-US"/>
        </w:rPr>
      </w:pPr>
    </w:p>
    <w:p w:rsidR="31875577" w:rsidP="33D8FA2B" w:rsidRDefault="31875577" w14:paraId="4FEFF3A6" w14:textId="0BA06943">
      <w:pPr>
        <w:pStyle w:val="Normal"/>
        <w:spacing w:after="0" w:afterAutospacing="off"/>
        <w:rPr>
          <w:rFonts w:ascii="Aptos" w:hAnsi="Aptos"/>
          <w:b w:val="1"/>
          <w:bCs w:val="1"/>
          <w:noProof w:val="0"/>
          <w:sz w:val="24"/>
          <w:szCs w:val="24"/>
          <w:lang w:val="en-US"/>
        </w:rPr>
      </w:pPr>
      <w:r w:rsidRPr="33D8FA2B" w:rsidR="38DE6F4C">
        <w:rPr>
          <w:rFonts w:ascii="Aptos" w:hAnsi="Aptos"/>
          <w:b w:val="1"/>
          <w:bCs w:val="1"/>
          <w:noProof w:val="0"/>
          <w:sz w:val="24"/>
          <w:szCs w:val="24"/>
          <w:lang w:val="en-US"/>
        </w:rPr>
        <w:t>Course Outline</w:t>
      </w:r>
    </w:p>
    <w:p w:rsidR="31875577" w:rsidP="33D8FA2B" w:rsidRDefault="31875577" w14:paraId="14DD6D05" w14:textId="6ABAA4A3">
      <w:pPr>
        <w:pStyle w:val="Normal"/>
        <w:spacing w:after="0" w:afterAutospacing="off"/>
        <w:rPr>
          <w:rFonts w:ascii="Aptos" w:hAnsi="Aptos"/>
          <w:b w:val="1"/>
          <w:bCs w:val="1"/>
          <w:noProof w:val="0"/>
          <w:sz w:val="24"/>
          <w:szCs w:val="24"/>
          <w:lang w:val="en-US"/>
        </w:rPr>
      </w:pPr>
    </w:p>
    <w:p w:rsidR="31875577" w:rsidP="33D8FA2B" w:rsidRDefault="31875577" w14:paraId="333E833D" w14:textId="0329D84C">
      <w:pPr>
        <w:pStyle w:val="Normal"/>
        <w:spacing w:after="0" w:afterAutospacing="off"/>
        <w:rPr>
          <w:rFonts w:ascii="Aptos" w:hAnsi="Aptos"/>
          <w:b w:val="1"/>
          <w:bCs w:val="1"/>
          <w:noProof w:val="0"/>
          <w:sz w:val="24"/>
          <w:szCs w:val="24"/>
          <w:lang w:val="en-US"/>
        </w:rPr>
      </w:pPr>
      <w:r w:rsidRPr="33D8FA2B" w:rsidR="38DE6F4C">
        <w:rPr>
          <w:rFonts w:ascii="Aptos" w:hAnsi="Aptos"/>
          <w:b w:val="1"/>
          <w:bCs w:val="1"/>
          <w:noProof w:val="0"/>
          <w:sz w:val="24"/>
          <w:szCs w:val="24"/>
          <w:lang w:val="en-US"/>
        </w:rPr>
        <w:t>Module 1: Pneumococcal Disease</w:t>
      </w:r>
      <w:r w:rsidRPr="33D8FA2B" w:rsidR="513E22A3">
        <w:rPr>
          <w:rFonts w:ascii="Aptos" w:hAnsi="Aptos"/>
          <w:b w:val="1"/>
          <w:bCs w:val="1"/>
          <w:noProof w:val="0"/>
          <w:sz w:val="24"/>
          <w:szCs w:val="24"/>
          <w:lang w:val="en-US"/>
        </w:rPr>
        <w:t xml:space="preserve"> </w:t>
      </w:r>
    </w:p>
    <w:p w:rsidR="31875577" w:rsidP="33D8FA2B" w:rsidRDefault="31875577" w14:paraId="5444D607" w14:textId="6976330C">
      <w:pPr>
        <w:pStyle w:val="Normal"/>
        <w:numPr>
          <w:ilvl w:val="0"/>
          <w:numId w:val="2"/>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Overview of pneumococcal disease</w:t>
      </w:r>
    </w:p>
    <w:p w:rsidR="31875577" w:rsidP="33D8FA2B" w:rsidRDefault="31875577" w14:paraId="021DEE51" w14:textId="66213B08">
      <w:pPr>
        <w:pStyle w:val="Normal"/>
        <w:numPr>
          <w:ilvl w:val="0"/>
          <w:numId w:val="2"/>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Signs and symptoms</w:t>
      </w:r>
    </w:p>
    <w:p w:rsidR="31875577" w:rsidP="33D8FA2B" w:rsidRDefault="31875577" w14:paraId="689D0CE7" w14:textId="3B8E1068">
      <w:pPr>
        <w:pStyle w:val="Normal"/>
        <w:numPr>
          <w:ilvl w:val="0"/>
          <w:numId w:val="2"/>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Transmission (person-to-person via respiratory secretions)</w:t>
      </w:r>
    </w:p>
    <w:p w:rsidR="31875577" w:rsidP="33D8FA2B" w:rsidRDefault="31875577" w14:paraId="75591A64" w14:textId="7B45F9C1">
      <w:pPr>
        <w:pStyle w:val="Normal"/>
        <w:numPr>
          <w:ilvl w:val="0"/>
          <w:numId w:val="2"/>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Risk factors and vulnerable populations</w:t>
      </w:r>
    </w:p>
    <w:p w:rsidR="31875577" w:rsidP="33D8FA2B" w:rsidRDefault="31875577" w14:paraId="46137782" w14:textId="2ECB03F0">
      <w:pPr>
        <w:pStyle w:val="Normal"/>
        <w:numPr>
          <w:ilvl w:val="0"/>
          <w:numId w:val="2"/>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Complications (e.g., pneumonia, meningitis, bloodstream infections)</w:t>
      </w:r>
    </w:p>
    <w:p w:rsidR="31875577" w:rsidP="33D8FA2B" w:rsidRDefault="31875577" w14:paraId="1AAC04A5" w14:textId="08331349">
      <w:pPr>
        <w:pStyle w:val="Normal"/>
        <w:numPr>
          <w:ilvl w:val="0"/>
          <w:numId w:val="2"/>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Diagnosis and treatment</w:t>
      </w:r>
    </w:p>
    <w:p w:rsidR="31875577" w:rsidP="33D8FA2B" w:rsidRDefault="31875577" w14:paraId="20014CB4" w14:textId="0FF7D793">
      <w:pPr>
        <w:pStyle w:val="Normal"/>
        <w:numPr>
          <w:ilvl w:val="0"/>
          <w:numId w:val="2"/>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Assessment</w:t>
      </w:r>
    </w:p>
    <w:p w:rsidR="31875577" w:rsidP="33D8FA2B" w:rsidRDefault="31875577" w14:paraId="323606DB" w14:textId="6964DA8C">
      <w:pPr>
        <w:pStyle w:val="Normal"/>
        <w:spacing w:after="0" w:afterAutospacing="off"/>
        <w:rPr>
          <w:rFonts w:ascii="Aptos" w:hAnsi="Aptos"/>
          <w:b w:val="1"/>
          <w:bCs w:val="1"/>
          <w:noProof w:val="0"/>
          <w:sz w:val="24"/>
          <w:szCs w:val="24"/>
          <w:lang w:val="en-US"/>
        </w:rPr>
      </w:pPr>
    </w:p>
    <w:p w:rsidR="31875577" w:rsidP="33D8FA2B" w:rsidRDefault="31875577" w14:paraId="65B7FF7C" w14:textId="33DE2A47">
      <w:pPr>
        <w:pStyle w:val="Normal"/>
        <w:spacing w:after="0" w:afterAutospacing="off"/>
        <w:rPr>
          <w:rFonts w:ascii="Aptos" w:hAnsi="Aptos"/>
          <w:b w:val="1"/>
          <w:bCs w:val="1"/>
          <w:noProof w:val="0"/>
          <w:sz w:val="24"/>
          <w:szCs w:val="24"/>
          <w:lang w:val="en-US"/>
        </w:rPr>
      </w:pPr>
      <w:r w:rsidRPr="33D8FA2B" w:rsidR="38DE6F4C">
        <w:rPr>
          <w:rFonts w:ascii="Aptos" w:hAnsi="Aptos"/>
          <w:b w:val="1"/>
          <w:bCs w:val="1"/>
          <w:noProof w:val="0"/>
          <w:sz w:val="24"/>
          <w:szCs w:val="24"/>
          <w:lang w:val="en-US"/>
        </w:rPr>
        <w:t>Module 2: Pneumococcal Vaccination</w:t>
      </w:r>
      <w:r w:rsidRPr="33D8FA2B" w:rsidR="19B25DD2">
        <w:rPr>
          <w:rFonts w:ascii="Aptos" w:hAnsi="Aptos"/>
          <w:b w:val="1"/>
          <w:bCs w:val="1"/>
          <w:noProof w:val="0"/>
          <w:sz w:val="24"/>
          <w:szCs w:val="24"/>
          <w:lang w:val="en-US"/>
        </w:rPr>
        <w:t xml:space="preserve"> </w:t>
      </w:r>
    </w:p>
    <w:p w:rsidR="31875577" w:rsidP="33D8FA2B" w:rsidRDefault="31875577" w14:paraId="2807C57C" w14:textId="4ACD43CE">
      <w:pPr>
        <w:pStyle w:val="Normal"/>
        <w:numPr>
          <w:ilvl w:val="0"/>
          <w:numId w:val="3"/>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Overview of vaccines available in the U.S.</w:t>
      </w:r>
    </w:p>
    <w:p w:rsidR="31875577" w:rsidP="33D8FA2B" w:rsidRDefault="31875577" w14:paraId="2C079F06" w14:textId="19508292">
      <w:pPr>
        <w:pStyle w:val="Normal"/>
        <w:numPr>
          <w:ilvl w:val="0"/>
          <w:numId w:val="3"/>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Types of vaccines (PCV13, PCV15, PCV20, PPSV23)</w:t>
      </w:r>
    </w:p>
    <w:p w:rsidR="31875577" w:rsidP="33D8FA2B" w:rsidRDefault="31875577" w14:paraId="4F122803" w14:textId="1E7E8C8F">
      <w:pPr>
        <w:pStyle w:val="Normal"/>
        <w:numPr>
          <w:ilvl w:val="0"/>
          <w:numId w:val="3"/>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Eligibility and ACIP recommendations</w:t>
      </w:r>
    </w:p>
    <w:p w:rsidR="31875577" w:rsidP="33D8FA2B" w:rsidRDefault="31875577" w14:paraId="67B999BA" w14:textId="7F43D02B">
      <w:pPr>
        <w:pStyle w:val="Normal"/>
        <w:numPr>
          <w:ilvl w:val="0"/>
          <w:numId w:val="3"/>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Vaccine schedules for adults</w:t>
      </w:r>
    </w:p>
    <w:p w:rsidR="31875577" w:rsidP="33D8FA2B" w:rsidRDefault="31875577" w14:paraId="6BCDF0BE" w14:textId="2409F01F">
      <w:pPr>
        <w:pStyle w:val="Normal"/>
        <w:numPr>
          <w:ilvl w:val="0"/>
          <w:numId w:val="3"/>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Administration (who, how, and where vaccines are given)</w:t>
      </w:r>
    </w:p>
    <w:p w:rsidR="31875577" w:rsidP="33D8FA2B" w:rsidRDefault="31875577" w14:paraId="0C2F562F" w14:textId="2D04F149">
      <w:pPr>
        <w:pStyle w:val="Normal"/>
        <w:numPr>
          <w:ilvl w:val="0"/>
          <w:numId w:val="3"/>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Costs and insurance coverage (Medicare/Medicaid)</w:t>
      </w:r>
    </w:p>
    <w:p w:rsidR="31875577" w:rsidP="33D8FA2B" w:rsidRDefault="31875577" w14:paraId="1B9ED25D" w14:textId="54DFF15A">
      <w:pPr>
        <w:pStyle w:val="Normal"/>
        <w:numPr>
          <w:ilvl w:val="0"/>
          <w:numId w:val="3"/>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Client decision-making and shared decision support</w:t>
      </w:r>
    </w:p>
    <w:p w:rsidR="31875577" w:rsidP="33D8FA2B" w:rsidRDefault="31875577" w14:paraId="7876AC79" w14:textId="3D89CF22">
      <w:pPr>
        <w:pStyle w:val="Normal"/>
        <w:numPr>
          <w:ilvl w:val="0"/>
          <w:numId w:val="3"/>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Assessment</w:t>
      </w:r>
    </w:p>
    <w:p w:rsidR="31875577" w:rsidP="33D8FA2B" w:rsidRDefault="31875577" w14:paraId="305A1C63" w14:textId="052D84ED">
      <w:pPr>
        <w:pStyle w:val="Normal"/>
        <w:spacing w:after="0" w:afterAutospacing="off"/>
        <w:rPr>
          <w:rFonts w:ascii="Aptos" w:hAnsi="Aptos"/>
          <w:b w:val="1"/>
          <w:bCs w:val="1"/>
          <w:noProof w:val="0"/>
          <w:sz w:val="24"/>
          <w:szCs w:val="24"/>
          <w:lang w:val="en-US"/>
        </w:rPr>
      </w:pPr>
    </w:p>
    <w:p w:rsidR="31875577" w:rsidP="33D8FA2B" w:rsidRDefault="31875577" w14:paraId="1FBEC8CD" w14:textId="42F2A997">
      <w:pPr>
        <w:pStyle w:val="Normal"/>
        <w:spacing w:after="0" w:afterAutospacing="off"/>
        <w:rPr>
          <w:rFonts w:ascii="Aptos" w:hAnsi="Aptos"/>
          <w:b w:val="1"/>
          <w:bCs w:val="1"/>
          <w:noProof w:val="0"/>
          <w:sz w:val="24"/>
          <w:szCs w:val="24"/>
          <w:lang w:val="en-US"/>
        </w:rPr>
      </w:pPr>
      <w:r w:rsidRPr="33D8FA2B" w:rsidR="38DE6F4C">
        <w:rPr>
          <w:rFonts w:ascii="Aptos" w:hAnsi="Aptos"/>
          <w:b w:val="1"/>
          <w:bCs w:val="1"/>
          <w:noProof w:val="0"/>
          <w:sz w:val="24"/>
          <w:szCs w:val="24"/>
          <w:lang w:val="en-US"/>
        </w:rPr>
        <w:t>Module 3: Addressing Barriers, Myths, and Misconceptions</w:t>
      </w:r>
      <w:r w:rsidRPr="33D8FA2B" w:rsidR="2C6B60A0">
        <w:rPr>
          <w:rFonts w:ascii="Aptos" w:hAnsi="Aptos"/>
          <w:b w:val="1"/>
          <w:bCs w:val="1"/>
          <w:noProof w:val="0"/>
          <w:sz w:val="24"/>
          <w:szCs w:val="24"/>
          <w:lang w:val="en-US"/>
        </w:rPr>
        <w:t xml:space="preserve"> </w:t>
      </w:r>
    </w:p>
    <w:p w:rsidR="31875577" w:rsidP="33D8FA2B" w:rsidRDefault="31875577" w14:paraId="68B44C31" w14:textId="74CF448A">
      <w:pPr>
        <w:pStyle w:val="Normal"/>
        <w:numPr>
          <w:ilvl w:val="0"/>
          <w:numId w:val="4"/>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Common misconceptions (e.g., “too healthy to need vaccine”)</w:t>
      </w:r>
    </w:p>
    <w:p w:rsidR="31875577" w:rsidP="33D8FA2B" w:rsidRDefault="31875577" w14:paraId="243F42D2" w14:textId="19376AD9">
      <w:pPr>
        <w:pStyle w:val="Normal"/>
        <w:numPr>
          <w:ilvl w:val="0"/>
          <w:numId w:val="4"/>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Vaccine safety and side effects</w:t>
      </w:r>
    </w:p>
    <w:p w:rsidR="31875577" w:rsidP="33D8FA2B" w:rsidRDefault="31875577" w14:paraId="32EFE498" w14:textId="1FECF0C9">
      <w:pPr>
        <w:pStyle w:val="Normal"/>
        <w:numPr>
          <w:ilvl w:val="0"/>
          <w:numId w:val="4"/>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Addressing fear and misinformation</w:t>
      </w:r>
    </w:p>
    <w:p w:rsidR="31875577" w:rsidP="33D8FA2B" w:rsidRDefault="31875577" w14:paraId="7009A721" w14:textId="31229271">
      <w:pPr>
        <w:pStyle w:val="Normal"/>
        <w:numPr>
          <w:ilvl w:val="0"/>
          <w:numId w:val="4"/>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Healthcare access barriers</w:t>
      </w:r>
    </w:p>
    <w:p w:rsidR="31875577" w:rsidP="33D8FA2B" w:rsidRDefault="31875577" w14:paraId="318E0715" w14:textId="0D718D7D">
      <w:pPr>
        <w:pStyle w:val="Normal"/>
        <w:numPr>
          <w:ilvl w:val="0"/>
          <w:numId w:val="4"/>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Communication challenges (literacy, language, etc.)</w:t>
      </w:r>
    </w:p>
    <w:p w:rsidR="31875577" w:rsidP="33D8FA2B" w:rsidRDefault="31875577" w14:paraId="616550F2" w14:textId="28DC545D">
      <w:pPr>
        <w:pStyle w:val="Normal"/>
        <w:numPr>
          <w:ilvl w:val="0"/>
          <w:numId w:val="4"/>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Assessment</w:t>
      </w:r>
    </w:p>
    <w:p w:rsidR="31875577" w:rsidP="33D8FA2B" w:rsidRDefault="31875577" w14:paraId="56607809" w14:textId="019001E6">
      <w:pPr>
        <w:pStyle w:val="Normal"/>
        <w:spacing w:after="0" w:afterAutospacing="off"/>
        <w:rPr>
          <w:rFonts w:ascii="Aptos" w:hAnsi="Aptos"/>
          <w:b w:val="1"/>
          <w:bCs w:val="1"/>
          <w:noProof w:val="0"/>
          <w:sz w:val="24"/>
          <w:szCs w:val="24"/>
          <w:lang w:val="en-US"/>
        </w:rPr>
      </w:pPr>
    </w:p>
    <w:p w:rsidR="31875577" w:rsidP="33D8FA2B" w:rsidRDefault="31875577" w14:paraId="7F09D4BF" w14:textId="46C6E55F">
      <w:pPr>
        <w:pStyle w:val="Normal"/>
        <w:spacing w:after="0" w:afterAutospacing="off"/>
        <w:rPr>
          <w:rFonts w:ascii="Aptos" w:hAnsi="Aptos"/>
          <w:b w:val="1"/>
          <w:bCs w:val="1"/>
          <w:noProof w:val="0"/>
          <w:sz w:val="24"/>
          <w:szCs w:val="24"/>
          <w:lang w:val="en-US"/>
        </w:rPr>
      </w:pPr>
      <w:r w:rsidRPr="33D8FA2B" w:rsidR="38DE6F4C">
        <w:rPr>
          <w:rFonts w:ascii="Aptos" w:hAnsi="Aptos"/>
          <w:b w:val="1"/>
          <w:bCs w:val="1"/>
          <w:noProof w:val="0"/>
          <w:sz w:val="24"/>
          <w:szCs w:val="24"/>
          <w:lang w:val="en-US"/>
        </w:rPr>
        <w:t>Module 4: Engaging Adult Clients for Action</w:t>
      </w:r>
      <w:r w:rsidRPr="33D8FA2B" w:rsidR="2B4A9CF6">
        <w:rPr>
          <w:rFonts w:ascii="Aptos" w:hAnsi="Aptos"/>
          <w:b w:val="1"/>
          <w:bCs w:val="1"/>
          <w:noProof w:val="0"/>
          <w:sz w:val="24"/>
          <w:szCs w:val="24"/>
          <w:lang w:val="en-US"/>
        </w:rPr>
        <w:t xml:space="preserve"> </w:t>
      </w:r>
    </w:p>
    <w:p w:rsidR="31875577" w:rsidP="33D8FA2B" w:rsidRDefault="31875577" w14:paraId="137A8DCD" w14:textId="3F7488F7">
      <w:pPr>
        <w:pStyle w:val="Normal"/>
        <w:numPr>
          <w:ilvl w:val="0"/>
          <w:numId w:val="5"/>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Effective communication strategies</w:t>
      </w:r>
    </w:p>
    <w:p w:rsidR="31875577" w:rsidP="33D8FA2B" w:rsidRDefault="31875577" w14:paraId="3B780E35" w14:textId="20048F35">
      <w:pPr>
        <w:pStyle w:val="Normal"/>
        <w:numPr>
          <w:ilvl w:val="0"/>
          <w:numId w:val="5"/>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Active listening techniques</w:t>
      </w:r>
    </w:p>
    <w:p w:rsidR="31875577" w:rsidP="33D8FA2B" w:rsidRDefault="31875577" w14:paraId="1DC2C14E" w14:textId="0D9754EC">
      <w:pPr>
        <w:pStyle w:val="Normal"/>
        <w:numPr>
          <w:ilvl w:val="0"/>
          <w:numId w:val="5"/>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Simplifying health information</w:t>
      </w:r>
    </w:p>
    <w:p w:rsidR="31875577" w:rsidP="33D8FA2B" w:rsidRDefault="31875577" w14:paraId="0FB2E29B" w14:textId="339B375F">
      <w:pPr>
        <w:pStyle w:val="Normal"/>
        <w:numPr>
          <w:ilvl w:val="0"/>
          <w:numId w:val="5"/>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Conducting brief risk assessments</w:t>
      </w:r>
    </w:p>
    <w:p w:rsidR="31875577" w:rsidP="33D8FA2B" w:rsidRDefault="31875577" w14:paraId="7F2F44B1" w14:textId="712014C5">
      <w:pPr>
        <w:pStyle w:val="Normal"/>
        <w:numPr>
          <w:ilvl w:val="0"/>
          <w:numId w:val="5"/>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Motivating behavior change</w:t>
      </w:r>
    </w:p>
    <w:p w:rsidR="31875577" w:rsidP="33D8FA2B" w:rsidRDefault="31875577" w14:paraId="09B5D4B6" w14:textId="7A6B8765">
      <w:pPr>
        <w:pStyle w:val="Normal"/>
        <w:numPr>
          <w:ilvl w:val="0"/>
          <w:numId w:val="5"/>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Addressing client questions</w:t>
      </w:r>
    </w:p>
    <w:p w:rsidR="31875577" w:rsidP="33D8FA2B" w:rsidRDefault="31875577" w14:paraId="41AC80D1" w14:textId="0FC644B4">
      <w:pPr>
        <w:pStyle w:val="Normal"/>
        <w:numPr>
          <w:ilvl w:val="0"/>
          <w:numId w:val="5"/>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Assessment</w:t>
      </w:r>
    </w:p>
    <w:p w:rsidR="31875577" w:rsidP="33D8FA2B" w:rsidRDefault="31875577" w14:paraId="7BC7705F" w14:textId="5F5E935E">
      <w:pPr>
        <w:pStyle w:val="Normal"/>
        <w:spacing w:after="0" w:afterAutospacing="off"/>
        <w:rPr>
          <w:rFonts w:ascii="Aptos" w:hAnsi="Aptos"/>
          <w:b w:val="1"/>
          <w:bCs w:val="1"/>
          <w:noProof w:val="0"/>
          <w:sz w:val="24"/>
          <w:szCs w:val="24"/>
          <w:lang w:val="en-US"/>
        </w:rPr>
      </w:pPr>
    </w:p>
    <w:p w:rsidR="31875577" w:rsidP="33D8FA2B" w:rsidRDefault="31875577" w14:paraId="751BE1A6" w14:textId="70ACE532">
      <w:pPr>
        <w:pStyle w:val="Normal"/>
        <w:spacing w:after="0" w:afterAutospacing="off"/>
        <w:rPr>
          <w:rFonts w:ascii="Aptos" w:hAnsi="Aptos"/>
          <w:b w:val="1"/>
          <w:bCs w:val="1"/>
          <w:noProof w:val="0"/>
          <w:sz w:val="24"/>
          <w:szCs w:val="24"/>
          <w:lang w:val="en-US"/>
        </w:rPr>
      </w:pPr>
      <w:r w:rsidRPr="33D8FA2B" w:rsidR="38DE6F4C">
        <w:rPr>
          <w:rFonts w:ascii="Aptos" w:hAnsi="Aptos"/>
          <w:b w:val="1"/>
          <w:bCs w:val="1"/>
          <w:noProof w:val="0"/>
          <w:sz w:val="24"/>
          <w:szCs w:val="24"/>
          <w:lang w:val="en-US"/>
        </w:rPr>
        <w:t>Module 5: Being a Vaccine Champion</w:t>
      </w:r>
      <w:r w:rsidRPr="33D8FA2B" w:rsidR="194AD384">
        <w:rPr>
          <w:rFonts w:ascii="Aptos" w:hAnsi="Aptos"/>
          <w:b w:val="1"/>
          <w:bCs w:val="1"/>
          <w:noProof w:val="0"/>
          <w:sz w:val="24"/>
          <w:szCs w:val="24"/>
          <w:lang w:val="en-US"/>
        </w:rPr>
        <w:t xml:space="preserve"> </w:t>
      </w:r>
    </w:p>
    <w:p w:rsidR="31875577" w:rsidP="33D8FA2B" w:rsidRDefault="31875577" w14:paraId="11FF53B1" w14:textId="2907C627">
      <w:pPr>
        <w:pStyle w:val="Normal"/>
        <w:numPr>
          <w:ilvl w:val="0"/>
          <w:numId w:val="6"/>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Definition and importance of Vaccine Champions</w:t>
      </w:r>
    </w:p>
    <w:p w:rsidR="31875577" w:rsidP="33D8FA2B" w:rsidRDefault="31875577" w14:paraId="06F920E5" w14:textId="713B4ACB">
      <w:pPr>
        <w:pStyle w:val="Normal"/>
        <w:numPr>
          <w:ilvl w:val="0"/>
          <w:numId w:val="6"/>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Roles and responsibilities</w:t>
      </w:r>
    </w:p>
    <w:p w:rsidR="31875577" w:rsidP="33D8FA2B" w:rsidRDefault="31875577" w14:paraId="332A2C21" w14:textId="1D9F282C">
      <w:pPr>
        <w:pStyle w:val="Normal"/>
        <w:numPr>
          <w:ilvl w:val="0"/>
          <w:numId w:val="6"/>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Promoting vaccination in communities</w:t>
      </w:r>
    </w:p>
    <w:p w:rsidR="31875577" w:rsidP="33D8FA2B" w:rsidRDefault="31875577" w14:paraId="6C531953" w14:textId="53A6ED1A">
      <w:pPr>
        <w:pStyle w:val="Normal"/>
        <w:numPr>
          <w:ilvl w:val="0"/>
          <w:numId w:val="6"/>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Supporting informed decision-making</w:t>
      </w:r>
    </w:p>
    <w:p w:rsidR="31875577" w:rsidP="33D8FA2B" w:rsidRDefault="31875577" w14:paraId="7E3D5E94" w14:textId="10520FF2">
      <w:pPr>
        <w:pStyle w:val="Normal"/>
        <w:numPr>
          <w:ilvl w:val="0"/>
          <w:numId w:val="6"/>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Assessment</w:t>
      </w:r>
    </w:p>
    <w:p w:rsidR="31875577" w:rsidP="33D8FA2B" w:rsidRDefault="31875577" w14:paraId="4F680EC6" w14:textId="0B959E53">
      <w:pPr>
        <w:pStyle w:val="Normal"/>
        <w:spacing w:after="0" w:afterAutospacing="off"/>
        <w:rPr>
          <w:rFonts w:ascii="Aptos" w:hAnsi="Aptos"/>
          <w:b w:val="1"/>
          <w:bCs w:val="1"/>
          <w:noProof w:val="0"/>
          <w:sz w:val="24"/>
          <w:szCs w:val="24"/>
          <w:lang w:val="en-US"/>
        </w:rPr>
      </w:pPr>
    </w:p>
    <w:p w:rsidR="31875577" w:rsidP="33D8FA2B" w:rsidRDefault="31875577" w14:paraId="041D7BC3" w14:textId="10A30F12">
      <w:pPr>
        <w:pStyle w:val="Normal"/>
        <w:spacing w:after="0" w:afterAutospacing="off"/>
        <w:rPr>
          <w:rFonts w:ascii="Aptos" w:hAnsi="Aptos"/>
          <w:b w:val="1"/>
          <w:bCs w:val="1"/>
          <w:noProof w:val="0"/>
          <w:sz w:val="24"/>
          <w:szCs w:val="24"/>
          <w:lang w:val="en-US"/>
        </w:rPr>
      </w:pPr>
      <w:r w:rsidRPr="33D8FA2B" w:rsidR="38DE6F4C">
        <w:rPr>
          <w:rFonts w:ascii="Aptos" w:hAnsi="Aptos"/>
          <w:b w:val="1"/>
          <w:bCs w:val="1"/>
          <w:noProof w:val="0"/>
          <w:sz w:val="24"/>
          <w:szCs w:val="24"/>
          <w:lang w:val="en-US"/>
        </w:rPr>
        <w:t>Module 6: Becoming a Resource &amp; Toolkit Introduction</w:t>
      </w:r>
    </w:p>
    <w:p w:rsidR="31875577" w:rsidP="33D8FA2B" w:rsidRDefault="31875577" w14:paraId="7B33E8DC" w14:textId="0170BC0E">
      <w:pPr>
        <w:pStyle w:val="Normal"/>
        <w:numPr>
          <w:ilvl w:val="0"/>
          <w:numId w:val="7"/>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Overview of available resources (CDC, ACIP, etc.)</w:t>
      </w:r>
    </w:p>
    <w:p w:rsidR="31875577" w:rsidP="33D8FA2B" w:rsidRDefault="31875577" w14:paraId="5032A088" w14:textId="2FE5A872">
      <w:pPr>
        <w:pStyle w:val="Normal"/>
        <w:numPr>
          <w:ilvl w:val="0"/>
          <w:numId w:val="7"/>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Using vaccination toolkits</w:t>
      </w:r>
    </w:p>
    <w:p w:rsidR="31875577" w:rsidP="33D8FA2B" w:rsidRDefault="31875577" w14:paraId="5AE521CF" w14:textId="57D6249A">
      <w:pPr>
        <w:pStyle w:val="Normal"/>
        <w:numPr>
          <w:ilvl w:val="0"/>
          <w:numId w:val="7"/>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Identifying</w:t>
      </w:r>
      <w:r w:rsidRPr="33D8FA2B" w:rsidR="38DE6F4C">
        <w:rPr>
          <w:rFonts w:ascii="Aptos" w:hAnsi="Aptos"/>
          <w:noProof w:val="0"/>
          <w:sz w:val="24"/>
          <w:szCs w:val="24"/>
          <w:lang w:val="en-US"/>
        </w:rPr>
        <w:t xml:space="preserve"> local vaccination services</w:t>
      </w:r>
    </w:p>
    <w:p w:rsidR="31875577" w:rsidP="33D8FA2B" w:rsidRDefault="31875577" w14:paraId="16ED42BF" w14:textId="250E3626">
      <w:pPr>
        <w:pStyle w:val="Normal"/>
        <w:numPr>
          <w:ilvl w:val="0"/>
          <w:numId w:val="7"/>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Supporting clients with navigation</w:t>
      </w:r>
    </w:p>
    <w:p w:rsidR="31875577" w:rsidP="33D8FA2B" w:rsidRDefault="31875577" w14:paraId="016E8299" w14:textId="4F809232">
      <w:pPr>
        <w:pStyle w:val="Normal"/>
        <w:spacing w:after="0" w:afterAutospacing="off"/>
        <w:rPr>
          <w:rFonts w:ascii="Aptos" w:hAnsi="Aptos"/>
          <w:b w:val="1"/>
          <w:bCs w:val="1"/>
          <w:noProof w:val="0"/>
          <w:sz w:val="24"/>
          <w:szCs w:val="24"/>
          <w:lang w:val="en-US"/>
        </w:rPr>
      </w:pPr>
      <w:r w:rsidRPr="33D8FA2B" w:rsidR="38DE6F4C">
        <w:rPr>
          <w:rFonts w:ascii="Aptos" w:hAnsi="Aptos"/>
          <w:b w:val="1"/>
          <w:bCs w:val="1"/>
          <w:noProof w:val="0"/>
          <w:sz w:val="24"/>
          <w:szCs w:val="24"/>
          <w:lang w:val="en-US"/>
        </w:rPr>
        <w:t>Module 7: Client Scenarios</w:t>
      </w:r>
    </w:p>
    <w:p w:rsidR="31875577" w:rsidP="33D8FA2B" w:rsidRDefault="31875577" w14:paraId="1AA0D050" w14:textId="023B3611">
      <w:pPr>
        <w:pStyle w:val="Normal"/>
        <w:numPr>
          <w:ilvl w:val="0"/>
          <w:numId w:val="8"/>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Real-world case scenarios (e.g., cost concerns, side effects, low perceived risk)</w:t>
      </w:r>
    </w:p>
    <w:p w:rsidR="31875577" w:rsidP="33D8FA2B" w:rsidRDefault="31875577" w14:paraId="193EE315" w14:textId="6D58C911">
      <w:pPr>
        <w:pStyle w:val="Normal"/>
        <w:numPr>
          <w:ilvl w:val="0"/>
          <w:numId w:val="8"/>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Application of knowledge and communication skills</w:t>
      </w:r>
    </w:p>
    <w:p w:rsidR="31875577" w:rsidP="33D8FA2B" w:rsidRDefault="31875577" w14:paraId="75D66EE0" w14:textId="43305799">
      <w:pPr>
        <w:pStyle w:val="Normal"/>
        <w:numPr>
          <w:ilvl w:val="0"/>
          <w:numId w:val="8"/>
        </w:numPr>
        <w:spacing w:after="0" w:afterAutospacing="off"/>
        <w:rPr>
          <w:rFonts w:ascii="Aptos" w:hAnsi="Aptos"/>
          <w:noProof w:val="0"/>
          <w:sz w:val="24"/>
          <w:szCs w:val="24"/>
          <w:lang w:val="en-US"/>
        </w:rPr>
      </w:pPr>
      <w:r w:rsidRPr="33D8FA2B" w:rsidR="38DE6F4C">
        <w:rPr>
          <w:rFonts w:ascii="Aptos" w:hAnsi="Aptos"/>
          <w:noProof w:val="0"/>
          <w:sz w:val="24"/>
          <w:szCs w:val="24"/>
          <w:lang w:val="en-US"/>
        </w:rPr>
        <w:t>Course wrap-up and completion</w:t>
      </w:r>
    </w:p>
    <w:p w:rsidR="31875577" w:rsidP="31875577" w:rsidRDefault="31875577" w14:paraId="3BFAA632" w14:textId="2EA0352D">
      <w:pPr>
        <w:pStyle w:val="Normal"/>
        <w:rPr>
          <w:rFonts w:ascii="Aptos" w:hAnsi="Aptos"/>
          <w:b w:val="0"/>
          <w:bCs w:val="0"/>
          <w:noProof w:val="0"/>
          <w:sz w:val="24"/>
          <w:szCs w:val="24"/>
          <w:lang w:val="en-US"/>
        </w:rPr>
      </w:pPr>
    </w:p>
    <w:p w:rsidR="6E7EFDB4" w:rsidP="33D8FA2B" w:rsidRDefault="6E7EFDB4" w14:paraId="58975E4F" w14:textId="31E750C4">
      <w:pPr>
        <w:pStyle w:val="Normal"/>
        <w:spacing w:after="0" w:afterAutospacing="off"/>
        <w:rPr>
          <w:rFonts w:ascii="Aptos" w:hAnsi="Aptos"/>
          <w:b w:val="1"/>
          <w:bCs w:val="1"/>
          <w:noProof w:val="0"/>
          <w:sz w:val="24"/>
          <w:szCs w:val="24"/>
          <w:lang w:val="en-US"/>
        </w:rPr>
      </w:pPr>
      <w:r w:rsidRPr="33D8FA2B" w:rsidR="6E7EFDB4">
        <w:rPr>
          <w:rFonts w:ascii="Aptos" w:hAnsi="Aptos"/>
          <w:b w:val="1"/>
          <w:bCs w:val="1"/>
          <w:noProof w:val="0"/>
          <w:sz w:val="24"/>
          <w:szCs w:val="24"/>
          <w:lang w:val="en-US"/>
        </w:rPr>
        <w:t>Timing:</w:t>
      </w:r>
    </w:p>
    <w:p w:rsidR="6E7EFDB4" w:rsidP="33D8FA2B" w:rsidRDefault="6E7EFDB4" w14:paraId="3948713F" w14:textId="4F17FB91">
      <w:pPr>
        <w:pStyle w:val="ListParagraph"/>
        <w:numPr>
          <w:ilvl w:val="0"/>
          <w:numId w:val="9"/>
        </w:numPr>
        <w:spacing w:after="0" w:afterAutospacing="off"/>
        <w:rPr>
          <w:rFonts w:ascii="Aptos" w:hAnsi="Aptos"/>
          <w:b w:val="0"/>
          <w:bCs w:val="0"/>
          <w:noProof w:val="0"/>
          <w:sz w:val="24"/>
          <w:szCs w:val="24"/>
          <w:lang w:val="en-US"/>
        </w:rPr>
      </w:pPr>
      <w:r w:rsidRPr="33D8FA2B" w:rsidR="6E7EFDB4">
        <w:rPr>
          <w:rFonts w:ascii="Aptos" w:hAnsi="Aptos"/>
          <w:b w:val="0"/>
          <w:bCs w:val="0"/>
          <w:noProof w:val="0"/>
          <w:sz w:val="24"/>
          <w:szCs w:val="24"/>
          <w:lang w:val="en-US"/>
        </w:rPr>
        <w:t>Module 1: 20 min</w:t>
      </w:r>
    </w:p>
    <w:p w:rsidR="6E7EFDB4" w:rsidP="33D8FA2B" w:rsidRDefault="6E7EFDB4" w14:paraId="3C9E5BD2" w14:textId="2643E931">
      <w:pPr>
        <w:pStyle w:val="ListParagraph"/>
        <w:numPr>
          <w:ilvl w:val="0"/>
          <w:numId w:val="9"/>
        </w:numPr>
        <w:spacing w:after="0" w:afterAutospacing="off"/>
        <w:rPr>
          <w:rFonts w:ascii="Aptos" w:hAnsi="Aptos"/>
          <w:b w:val="0"/>
          <w:bCs w:val="0"/>
          <w:noProof w:val="0"/>
          <w:sz w:val="24"/>
          <w:szCs w:val="24"/>
          <w:lang w:val="en-US"/>
        </w:rPr>
      </w:pPr>
      <w:r w:rsidRPr="33D8FA2B" w:rsidR="6E7EFDB4">
        <w:rPr>
          <w:rFonts w:ascii="Aptos" w:hAnsi="Aptos"/>
          <w:b w:val="0"/>
          <w:bCs w:val="0"/>
          <w:noProof w:val="0"/>
          <w:sz w:val="24"/>
          <w:szCs w:val="24"/>
          <w:lang w:val="en-US"/>
        </w:rPr>
        <w:t>Module 2: 30 min</w:t>
      </w:r>
    </w:p>
    <w:p w:rsidR="6E7EFDB4" w:rsidP="33D8FA2B" w:rsidRDefault="6E7EFDB4" w14:paraId="3B78EB5A" w14:textId="0605473C">
      <w:pPr>
        <w:pStyle w:val="ListParagraph"/>
        <w:numPr>
          <w:ilvl w:val="0"/>
          <w:numId w:val="9"/>
        </w:numPr>
        <w:spacing w:after="0" w:afterAutospacing="off"/>
        <w:rPr>
          <w:rFonts w:ascii="Aptos" w:hAnsi="Aptos"/>
          <w:b w:val="0"/>
          <w:bCs w:val="0"/>
          <w:noProof w:val="0"/>
          <w:sz w:val="24"/>
          <w:szCs w:val="24"/>
          <w:lang w:val="en-US"/>
        </w:rPr>
      </w:pPr>
      <w:r w:rsidRPr="33D8FA2B" w:rsidR="6E7EFDB4">
        <w:rPr>
          <w:rFonts w:ascii="Aptos" w:hAnsi="Aptos"/>
          <w:b w:val="0"/>
          <w:bCs w:val="0"/>
          <w:noProof w:val="0"/>
          <w:sz w:val="24"/>
          <w:szCs w:val="24"/>
          <w:lang w:val="en-US"/>
        </w:rPr>
        <w:t>Module 3: 20 min</w:t>
      </w:r>
    </w:p>
    <w:p w:rsidR="6E7EFDB4" w:rsidP="33D8FA2B" w:rsidRDefault="6E7EFDB4" w14:paraId="7DAD5DB4" w14:textId="1A018DD6">
      <w:pPr>
        <w:pStyle w:val="ListParagraph"/>
        <w:numPr>
          <w:ilvl w:val="0"/>
          <w:numId w:val="9"/>
        </w:numPr>
        <w:spacing w:after="0" w:afterAutospacing="off"/>
        <w:rPr>
          <w:rFonts w:ascii="Aptos" w:hAnsi="Aptos"/>
          <w:b w:val="0"/>
          <w:bCs w:val="0"/>
          <w:noProof w:val="0"/>
          <w:sz w:val="24"/>
          <w:szCs w:val="24"/>
          <w:lang w:val="en-US"/>
        </w:rPr>
      </w:pPr>
      <w:r w:rsidRPr="33D8FA2B" w:rsidR="6E7EFDB4">
        <w:rPr>
          <w:rFonts w:ascii="Aptos" w:hAnsi="Aptos"/>
          <w:b w:val="0"/>
          <w:bCs w:val="0"/>
          <w:noProof w:val="0"/>
          <w:sz w:val="24"/>
          <w:szCs w:val="24"/>
          <w:lang w:val="en-US"/>
        </w:rPr>
        <w:t>Module 4: 25 min</w:t>
      </w:r>
    </w:p>
    <w:p w:rsidR="6E7EFDB4" w:rsidP="33D8FA2B" w:rsidRDefault="6E7EFDB4" w14:paraId="750BD717" w14:textId="2318F56A">
      <w:pPr>
        <w:pStyle w:val="ListParagraph"/>
        <w:numPr>
          <w:ilvl w:val="0"/>
          <w:numId w:val="9"/>
        </w:numPr>
        <w:spacing w:after="0" w:afterAutospacing="off"/>
        <w:rPr>
          <w:rFonts w:ascii="Aptos" w:hAnsi="Aptos"/>
          <w:b w:val="0"/>
          <w:bCs w:val="0"/>
          <w:noProof w:val="0"/>
          <w:sz w:val="24"/>
          <w:szCs w:val="24"/>
          <w:lang w:val="en-US"/>
        </w:rPr>
      </w:pPr>
      <w:r w:rsidRPr="33D8FA2B" w:rsidR="6E7EFDB4">
        <w:rPr>
          <w:rFonts w:ascii="Aptos" w:hAnsi="Aptos"/>
          <w:b w:val="0"/>
          <w:bCs w:val="0"/>
          <w:noProof w:val="0"/>
          <w:sz w:val="24"/>
          <w:szCs w:val="24"/>
          <w:lang w:val="en-US"/>
        </w:rPr>
        <w:t>Module 5: 10–15 min</w:t>
      </w:r>
    </w:p>
    <w:p w:rsidR="6E7EFDB4" w:rsidP="33D8FA2B" w:rsidRDefault="6E7EFDB4" w14:paraId="2543B2D9" w14:textId="323A958D">
      <w:pPr>
        <w:pStyle w:val="ListParagraph"/>
        <w:numPr>
          <w:ilvl w:val="0"/>
          <w:numId w:val="9"/>
        </w:numPr>
        <w:spacing w:after="0" w:afterAutospacing="off"/>
        <w:rPr>
          <w:rFonts w:ascii="Aptos" w:hAnsi="Aptos"/>
          <w:b w:val="0"/>
          <w:bCs w:val="0"/>
          <w:noProof w:val="0"/>
          <w:sz w:val="24"/>
          <w:szCs w:val="24"/>
          <w:lang w:val="en-US"/>
        </w:rPr>
      </w:pPr>
      <w:r w:rsidRPr="33D8FA2B" w:rsidR="6E7EFDB4">
        <w:rPr>
          <w:rFonts w:ascii="Aptos" w:hAnsi="Aptos"/>
          <w:b w:val="0"/>
          <w:bCs w:val="0"/>
          <w:noProof w:val="0"/>
          <w:sz w:val="24"/>
          <w:szCs w:val="24"/>
          <w:lang w:val="en-US"/>
        </w:rPr>
        <w:t>Module 6: 10 min</w:t>
      </w:r>
    </w:p>
    <w:p w:rsidR="6E7EFDB4" w:rsidP="33D8FA2B" w:rsidRDefault="6E7EFDB4" w14:paraId="6400FBBE" w14:textId="48C8A513">
      <w:pPr>
        <w:pStyle w:val="ListParagraph"/>
        <w:numPr>
          <w:ilvl w:val="0"/>
          <w:numId w:val="9"/>
        </w:numPr>
        <w:spacing w:after="0" w:afterAutospacing="off"/>
        <w:rPr>
          <w:rFonts w:ascii="Aptos" w:hAnsi="Aptos"/>
          <w:b w:val="0"/>
          <w:bCs w:val="0"/>
          <w:noProof w:val="0"/>
          <w:sz w:val="24"/>
          <w:szCs w:val="24"/>
          <w:lang w:val="en-US"/>
        </w:rPr>
      </w:pPr>
      <w:r w:rsidRPr="33D8FA2B" w:rsidR="6E7EFDB4">
        <w:rPr>
          <w:rFonts w:ascii="Aptos" w:hAnsi="Aptos"/>
          <w:b w:val="0"/>
          <w:bCs w:val="0"/>
          <w:noProof w:val="0"/>
          <w:sz w:val="24"/>
          <w:szCs w:val="24"/>
          <w:lang w:val="en-US"/>
        </w:rPr>
        <w:t>Module 7: 5–10 min</w:t>
      </w:r>
    </w:p>
    <w:p w:rsidR="33D8FA2B" w:rsidP="33D8FA2B" w:rsidRDefault="33D8FA2B" w14:paraId="3C49D9F0" w14:textId="1C311852">
      <w:pPr>
        <w:pStyle w:val="Normal"/>
        <w:spacing w:after="0" w:afterAutospacing="off"/>
        <w:rPr>
          <w:rFonts w:ascii="Aptos" w:hAnsi="Aptos"/>
          <w:b w:val="0"/>
          <w:bCs w:val="0"/>
          <w:noProof w:val="0"/>
          <w:sz w:val="24"/>
          <w:szCs w:val="24"/>
          <w:lang w:val="en-US"/>
        </w:rPr>
      </w:pPr>
    </w:p>
    <w:p w:rsidR="6E7EFDB4" w:rsidP="33D8FA2B" w:rsidRDefault="6E7EFDB4" w14:paraId="72EEC643" w14:textId="248E2DF3">
      <w:pPr>
        <w:pStyle w:val="Normal"/>
        <w:spacing w:after="0" w:afterAutospacing="off"/>
        <w:rPr>
          <w:rFonts w:ascii="Aptos" w:hAnsi="Aptos"/>
          <w:b w:val="0"/>
          <w:bCs w:val="0"/>
          <w:noProof w:val="0"/>
          <w:sz w:val="24"/>
          <w:szCs w:val="24"/>
          <w:lang w:val="en-US"/>
        </w:rPr>
      </w:pPr>
      <w:r w:rsidRPr="33D8FA2B" w:rsidR="6E7EFDB4">
        <w:rPr>
          <w:rFonts w:ascii="Aptos" w:hAnsi="Aptos"/>
          <w:b w:val="0"/>
          <w:bCs w:val="0"/>
          <w:noProof w:val="0"/>
          <w:sz w:val="24"/>
          <w:szCs w:val="24"/>
          <w:lang w:val="en-US"/>
        </w:rPr>
        <w:t xml:space="preserve">Total instructional time does not exceed </w:t>
      </w:r>
      <w:r w:rsidRPr="33D8FA2B" w:rsidR="6E7EFDB4">
        <w:rPr>
          <w:rFonts w:ascii="Aptos" w:hAnsi="Aptos"/>
          <w:b w:val="0"/>
          <w:bCs w:val="0"/>
          <w:noProof w:val="0"/>
          <w:sz w:val="24"/>
          <w:szCs w:val="24"/>
          <w:lang w:val="en-US"/>
        </w:rPr>
        <w:t>120 minutes</w:t>
      </w:r>
      <w:r w:rsidRPr="33D8FA2B" w:rsidR="6E7EFDB4">
        <w:rPr>
          <w:rFonts w:ascii="Aptos" w:hAnsi="Aptos"/>
          <w:b w:val="0"/>
          <w:bCs w:val="0"/>
          <w:noProof w:val="0"/>
          <w:sz w:val="24"/>
          <w:szCs w:val="24"/>
          <w:lang w:val="en-US"/>
        </w:rPr>
        <w:t>.</w:t>
      </w:r>
    </w:p>
    <w:p w:rsidR="33D8FA2B" w:rsidP="33D8FA2B" w:rsidRDefault="33D8FA2B" w14:paraId="59273481" w14:textId="19C0C643">
      <w:pPr>
        <w:pStyle w:val="Normal"/>
        <w:rPr>
          <w:rFonts w:ascii="Aptos" w:hAnsi="Aptos"/>
          <w:b w:val="0"/>
          <w:bCs w:val="0"/>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7214c3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35f94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5f275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fa779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8917e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95349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d697f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ff788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f1b8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99BAD"/>
    <w:rsid w:val="0578FBC5"/>
    <w:rsid w:val="083F12AB"/>
    <w:rsid w:val="0ACFDEDB"/>
    <w:rsid w:val="119F7AE3"/>
    <w:rsid w:val="194AD384"/>
    <w:rsid w:val="19B25DD2"/>
    <w:rsid w:val="2B4A9CF6"/>
    <w:rsid w:val="2C6B60A0"/>
    <w:rsid w:val="31875577"/>
    <w:rsid w:val="33D8FA2B"/>
    <w:rsid w:val="36AC3123"/>
    <w:rsid w:val="38DE6F4C"/>
    <w:rsid w:val="446264AA"/>
    <w:rsid w:val="49E83B14"/>
    <w:rsid w:val="513E22A3"/>
    <w:rsid w:val="63BBC0EB"/>
    <w:rsid w:val="63F9F7A5"/>
    <w:rsid w:val="64E46C0B"/>
    <w:rsid w:val="6E7EFDB4"/>
    <w:rsid w:val="6F499BAD"/>
    <w:rsid w:val="7ABA913A"/>
    <w:rsid w:val="7B028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9BAD"/>
  <w15:chartTrackingRefBased/>
  <w15:docId w15:val="{34447F26-4F96-48BA-97C4-2C2205FB4F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3D8FA2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ec58e67e351420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C7BCDF56222A47BE07F4E079CE7EB0" ma:contentTypeVersion="18" ma:contentTypeDescription="Create a new document." ma:contentTypeScope="" ma:versionID="580145255b51b350c69b45f7aef6c9c5">
  <xsd:schema xmlns:xsd="http://www.w3.org/2001/XMLSchema" xmlns:xs="http://www.w3.org/2001/XMLSchema" xmlns:p="http://schemas.microsoft.com/office/2006/metadata/properties" xmlns:ns2="839ca9a9-ca33-4343-9dbd-05d07bcc6d4d" xmlns:ns3="45a329ca-748f-47a6-a917-d8560393942b" targetNamespace="http://schemas.microsoft.com/office/2006/metadata/properties" ma:root="true" ma:fieldsID="47a96b8e17b71ce7e28dd32f7c112e8e" ns2:_="" ns3:_="">
    <xsd:import namespace="839ca9a9-ca33-4343-9dbd-05d07bcc6d4d"/>
    <xsd:import namespace="45a329ca-748f-47a6-a917-d856039394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ca9a9-ca33-4343-9dbd-05d07bcc6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8e5b72-a11e-43e4-996b-2cb2b326d1f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a329ca-748f-47a6-a917-d856039394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92e7d81-dbb9-44f1-8707-55a7b33a6a6c}" ma:internalName="TaxCatchAll" ma:showField="CatchAllData" ma:web="45a329ca-748f-47a6-a917-d85603939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9ca9a9-ca33-4343-9dbd-05d07bcc6d4d">
      <Terms xmlns="http://schemas.microsoft.com/office/infopath/2007/PartnerControls"/>
    </lcf76f155ced4ddcb4097134ff3c332f>
    <TaxCatchAll xmlns="45a329ca-748f-47a6-a917-d8560393942b" xsi:nil="true"/>
  </documentManagement>
</p:properties>
</file>

<file path=customXml/itemProps1.xml><?xml version="1.0" encoding="utf-8"?>
<ds:datastoreItem xmlns:ds="http://schemas.openxmlformats.org/officeDocument/2006/customXml" ds:itemID="{078DE216-1035-4E73-8ACB-C01BAC2B6935}"/>
</file>

<file path=customXml/itemProps2.xml><?xml version="1.0" encoding="utf-8"?>
<ds:datastoreItem xmlns:ds="http://schemas.openxmlformats.org/officeDocument/2006/customXml" ds:itemID="{5967AB01-3B00-4103-A51E-AA43358B194E}"/>
</file>

<file path=customXml/itemProps3.xml><?xml version="1.0" encoding="utf-8"?>
<ds:datastoreItem xmlns:ds="http://schemas.openxmlformats.org/officeDocument/2006/customXml" ds:itemID="{85B228F6-BDAF-451B-BFBF-7B9FEF23CB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Badillo, Brittany E</dc:creator>
  <keywords/>
  <dc:description/>
  <lastModifiedBy>Badillo, Brittany E</lastModifiedBy>
  <dcterms:created xsi:type="dcterms:W3CDTF">2026-03-19T20:00:22.0000000Z</dcterms:created>
  <dcterms:modified xsi:type="dcterms:W3CDTF">2026-03-19T20:10:27.8476021Z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0x01010003C7BCDF56222A47BE07F4E079CE7EB0</vt:lpwstr>
  </property>
  <property fmtid="{D5CDD505-2E9C-101B-9397-08002B2CF9AE}" pid="3" name="MediaServiceImageTags">
    <vt:lpwstr/>
  </property>
</Properties>
</file>